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center"/>
      </w:pPr>
      <w:r>
        <w:rPr>
          <w:b/>
          <w:bCs/>
          <w:sz w:val="28"/>
          <w:szCs w:val="28"/>
        </w:rPr>
        <w:t xml:space="preserve">ПОЛЬЗОВАТЕЛЬСКОЕ СОГЛАШЕНИЕ</w:t>
      </w:r>
    </w:p>
    <w:p>
      <w:pPr>
        <w:spacing w:after="120" w:line="300"/>
        <w:jc w:val="center"/>
      </w:pPr>
      <w:r>
        <w:rPr>
          <w:b/>
          <w:bCs/>
          <w:sz w:val="24"/>
          <w:szCs w:val="24"/>
        </w:rPr>
        <w:t xml:space="preserve">платформы AgroBazaar</w:t>
      </w:r>
    </w:p>
    <w:p>
      <w:pPr>
        <w:spacing w:after="120"/>
      </w:pPr>
      <w:r>
        <w:t xml:space="preserve"/>
      </w:r>
    </w:p>
    <w:p>
      <w:pPr>
        <w:spacing w:after="120" w:line="300"/>
        <w:jc w:val="center"/>
      </w:pPr>
      <w:r>
        <w:rPr>
          <w:sz w:val="22"/>
          <w:szCs w:val="22"/>
        </w:rPr>
        <w:t>г. Шымкент, Республика Казахстан</w:t>
      </w:r>
    </w:p>
    <w:p>
      <w:pPr>
        <w:spacing w:after="120" w:line="300"/>
        <w:jc w:val="center"/>
      </w:pPr>
      <w:r>
        <w:rPr>
          <w:sz w:val="22"/>
          <w:szCs w:val="22"/>
        </w:rPr>
        <w:t>Версия 1.1 от 11 сентября 2026 года</w:t>
      </w:r>
    </w:p>
    <w:p>
      <w:pPr>
        <w:spacing w:after="120"/>
      </w:pPr>
      <w:r>
        <w:t xml:space="preserve"/>
      </w:r>
    </w:p>
    <w:p>
      <w:pPr>
        <w:spacing w:after="120" w:line="300"/>
        <w:jc w:val="both"/>
      </w:pPr>
      <w:r>
        <w:t>Настоящее Пользовательское соглашение (далее - «Соглашение») определяет порядок использования цифровой платформы AgroBazaar (далее - «Платформа»), администрируемой Товариществом с ограниченной ответственностью «AgroBazaar», БИН 260740001451, местонахождение: Республика Казахстан, город Шымкент, Аль-Фарабийский район, улица Жумабек Ташенов, дом 12А, индекс 160000 (далее - «Оператор»).</w:t>
      </w:r>
    </w:p>
    <w:p>
      <w:pPr>
        <w:spacing w:after="120" w:line="300"/>
        <w:jc w:val="both"/>
      </w:pPr>
      <w:r>
        <w:t xml:space="preserve">Настоящее Соглашение является приложением и неотъемлемой частью Публичной оферты о пользовании цифровой платформой AgroBazaar (далее — «Оферта»). Термины, используемые в настоящем Соглашении, имеют значение, определённое в Оферте, если иное прямо не следует из контекста.</w:t>
      </w:r>
    </w:p>
    <w:p>
      <w:pPr>
        <w:spacing w:after="120" w:line="300"/>
        <w:jc w:val="both"/>
      </w:pPr>
      <w:r>
        <w:t>Соглашение распространяется на всех Пользователей Платформы: Поставщиков, Закупщиков, а также Пользователей в роли operator или observer рабочего пространства.</w:t>
      </w:r>
    </w:p>
    <w:p>
      <w:pPr>
        <w:spacing w:after="120" w:line="300"/>
        <w:jc w:val="both"/>
      </w:pPr>
      <w:r>
        <w:t xml:space="preserve">Настоящее Соглашение не регулирует условия Сделок между Пользователями — этот вопрос отнесён к Оферте и непосредственно к договорённостям Сторон Сделки. Настоящее Соглашение регулирует исключительно поведение Пользователей при пользовании функционалом Платформы.</w:t>
      </w:r>
    </w:p>
    <w:p>
      <w:pPr>
        <w:pStyle w:val="Heading1"/>
        <w:spacing w:after="180" w:before="360"/>
      </w:pPr>
      <w:r>
        <w:rPr>
          <w:b/>
          <w:bCs/>
        </w:rPr>
        <w:t xml:space="preserve">1. ОБЩИЕ ПРИНЦИПЫ ДОБРОСОВЕСТНОГО ПОЛЬЗОВАНИЯ</w:t>
      </w:r>
    </w:p>
    <w:p>
      <w:pPr>
        <w:spacing w:after="120" w:line="300"/>
        <w:jc w:val="both"/>
      </w:pPr>
      <w:r>
        <w:rPr>
          <w:b/>
          <w:bCs/>
        </w:rPr>
        <w:t xml:space="preserve">1.1. </w:t>
      </w:r>
      <w:r>
        <w:t xml:space="preserve">Пользователь обязуется при использовании Платформы действовать добросовестно, с учётом разумных деловых обычаев и интересов иных Пользователей. Платформа создана для честных предпринимателей, и недобросовестное поведение является самостоятельным основанием для применения мер, предусмотренных настоящим Соглашением.</w:t>
      </w:r>
    </w:p>
    <w:p>
      <w:pPr>
        <w:spacing w:after="120" w:line="300"/>
        <w:jc w:val="both"/>
      </w:pPr>
      <w:r>
        <w:rPr>
          <w:b/>
          <w:bCs/>
        </w:rPr>
        <w:t xml:space="preserve">1.2. </w:t>
      </w:r>
      <w:r>
        <w:t xml:space="preserve">Пользователь обязуется использовать Платформу исключительно в целях, для которых она предназначена: размещение и подача предложений по поставке сельскохозяйственной продукции, заключение и исполнение Сделок, обмен сообщениями в связи с Сделками, ведение деловой репутации.</w:t>
      </w:r>
    </w:p>
    <w:p>
      <w:pPr>
        <w:spacing w:after="120" w:line="300"/>
        <w:jc w:val="both"/>
      </w:pPr>
      <w:r>
        <w:rPr>
          <w:b/>
          <w:bCs/>
        </w:rPr>
        <w:t xml:space="preserve">1.3. </w:t>
      </w:r>
      <w:r>
        <w:t xml:space="preserve">Пользователь обязуется указывать достоверные сведения о себе, своей деятельности и своих контрагентских возможностях. Указание заведомо недостоверных сведений рассматривается как существенное нарушение настоящего Соглашения.</w:t>
      </w:r>
    </w:p>
    <w:p>
      <w:pPr>
        <w:spacing w:after="120" w:line="300"/>
        <w:jc w:val="both"/>
      </w:pPr>
      <w:r>
        <w:rPr>
          <w:b/>
          <w:bCs/>
        </w:rPr>
        <w:t xml:space="preserve">1.4. </w:t>
      </w:r>
      <w:r>
        <w:t xml:space="preserve">Пользователь несёт самостоятельную ответственность за: (а) сохранность учётных данных доступа к своей учётной записи; (б) действия, совершённые с использованием его учётной записи; (в) содержание размещаемого им контента; (г) исполнение собственных обязательств перед контрагентами по Сделкам.</w:t>
      </w:r>
    </w:p>
    <w:p>
      <w:pPr>
        <w:spacing w:after="120" w:line="300"/>
        <w:jc w:val="both"/>
      </w:pPr>
      <w:r>
        <w:rPr>
          <w:b/>
          <w:bCs/>
        </w:rPr>
        <w:t xml:space="preserve">1.5. </w:t>
      </w:r>
      <w:r>
        <w:t xml:space="preserve">Пользователь обязуется незамедлительно уведомлять Оператора о случаях несанкционированного доступа к своей учётной записи. До момента такого уведомления Оператор вправе считать любые действия, совершённые с использованием учётной записи, действиями самого Пользователя.</w:t>
      </w:r>
    </w:p>
    <w:p>
      <w:pPr>
        <w:pStyle w:val="Heading1"/>
        <w:spacing w:after="180" w:before="360"/>
      </w:pPr>
      <w:r>
        <w:rPr>
          <w:b/>
          <w:bCs/>
        </w:rPr>
        <w:t xml:space="preserve">2. ДОПУСТИМОЕ ИСПОЛЬЗОВАНИЕ ПЛАТФОРМЫ</w:t>
      </w:r>
    </w:p>
    <w:p>
      <w:pPr>
        <w:spacing w:after="120" w:line="300"/>
        <w:jc w:val="both"/>
      </w:pPr>
      <w:r>
        <w:rPr>
          <w:b/>
          <w:bCs/>
        </w:rPr>
        <w:t xml:space="preserve">2.1. </w:t>
      </w:r>
      <w:r>
        <w:t xml:space="preserve">Пользователь вправе:</w:t>
      </w:r>
    </w:p>
    <w:p>
      <w:pPr>
        <w:pStyle w:val="ListParagraph"/>
        <w:numPr>
          <w:ilvl w:val="0"/>
          <w:numId w:val="2"/>
        </w:numPr>
        <w:spacing w:after="80" w:line="280"/>
        <w:jc w:val="both"/>
      </w:pPr>
      <w:r>
        <w:t>использовать учётную запись для участия в рабочих пространствах юридического лица или индивидуального предпринимателя только при наличии надлежащих полномочий;</w:t>
      </w:r>
    </w:p>
    <w:p>
      <w:pPr>
        <w:pStyle w:val="ListParagraph"/>
        <w:numPr>
          <w:ilvl w:val="0"/>
          <w:numId w:val="2"/>
        </w:numPr>
        <w:spacing w:after="80" w:line="280"/>
        <w:jc w:val="both"/>
      </w:pPr>
      <w:r>
        <w:t xml:space="preserve">размещать в рамках функционала Платформы достоверные сведения о своей деятельности, продукции и потребностях;</w:t>
      </w:r>
    </w:p>
    <w:p>
      <w:pPr>
        <w:pStyle w:val="ListParagraph"/>
        <w:numPr>
          <w:ilvl w:val="0"/>
          <w:numId w:val="2"/>
        </w:numPr>
        <w:spacing w:after="80" w:line="280"/>
        <w:jc w:val="both"/>
      </w:pPr>
      <w:r>
        <w:t>использовать контактные данные контрагента, раскрытые после формирования Сделки, только для делового взаимодействия, непосредственно связанного с такой Сделкой;</w:t>
      </w:r>
    </w:p>
    <w:p>
      <w:pPr>
        <w:pStyle w:val="ListParagraph"/>
        <w:numPr>
          <w:ilvl w:val="0"/>
          <w:numId w:val="2"/>
        </w:numPr>
        <w:spacing w:after="80" w:line="280"/>
        <w:jc w:val="both"/>
      </w:pPr>
      <w:r>
        <w:t xml:space="preserve">обращаться в службу поддержки Оператора по любым вопросам, связанным с пользованием Платформой;</w:t>
      </w:r>
    </w:p>
    <w:p>
      <w:pPr>
        <w:pStyle w:val="ListParagraph"/>
        <w:numPr>
          <w:ilvl w:val="0"/>
          <w:numId w:val="2"/>
        </w:numPr>
        <w:spacing w:after="80" w:line="280"/>
        <w:jc w:val="both"/>
      </w:pPr>
      <w:r>
        <w:t xml:space="preserve">предоставлять и получать обоснованные оценки контрагентов по итогам Сделок.</w:t>
      </w:r>
    </w:p>
    <w:p>
      <w:pPr>
        <w:spacing w:after="120" w:line="300"/>
        <w:jc w:val="both"/>
      </w:pPr>
      <w:r>
        <w:rPr>
          <w:b/>
          <w:bCs/>
        </w:rPr>
        <w:t xml:space="preserve">2.2. </w:t>
      </w:r>
      <w:r>
        <w:t xml:space="preserve">Пользователь обязан соблюдать законодательство Республики Казахстан, в том числе налоговое, санитарно-эпидемиологическое, законодательство о безопасности пищевой продукции, законодательство о защите конкуренции — в части, относящейся к его деятельности.</w:t>
      </w:r>
    </w:p>
    <w:p>
      <w:pPr>
        <w:pStyle w:val="Heading1"/>
        <w:spacing w:after="180" w:before="360"/>
      </w:pPr>
      <w:r>
        <w:rPr>
          <w:b/>
          <w:bCs/>
        </w:rPr>
        <w:t xml:space="preserve">3. ЗАПРЕЩЁННЫЕ ДЕЙСТВИЯ</w:t>
      </w:r>
    </w:p>
    <w:p>
      <w:pPr>
        <w:spacing w:after="120" w:line="300"/>
        <w:jc w:val="both"/>
      </w:pPr>
      <w:r>
        <w:t xml:space="preserve">Перечень запрещённых действий установлен исчерпывающе и применяется в качестве основания для модерационных решений Оператора.</w:t>
      </w:r>
    </w:p>
    <w:p>
      <w:pPr>
        <w:pStyle w:val="Heading2"/>
        <w:spacing w:after="120" w:before="240"/>
      </w:pPr>
      <w:r>
        <w:rPr>
          <w:b/>
          <w:bCs/>
        </w:rPr>
        <w:t xml:space="preserve">3.1. Недостоверность сведений и обман</w:t>
      </w:r>
    </w:p>
    <w:p>
      <w:pPr>
        <w:pStyle w:val="ListParagraph"/>
        <w:numPr>
          <w:ilvl w:val="0"/>
          <w:numId w:val="2"/>
        </w:numPr>
        <w:spacing w:after="80" w:line="280"/>
        <w:jc w:val="both"/>
      </w:pPr>
      <w:r>
        <w:t xml:space="preserve">указание ложных сведений о своей личности, деятельности, организационно-правовой форме, налоговом режиме, географии деятельности;</w:t>
      </w:r>
    </w:p>
    <w:p>
      <w:pPr>
        <w:pStyle w:val="ListParagraph"/>
        <w:numPr>
          <w:ilvl w:val="0"/>
          <w:numId w:val="2"/>
        </w:numPr>
        <w:spacing w:after="80" w:line="280"/>
        <w:jc w:val="both"/>
      </w:pPr>
      <w:r>
        <w:t xml:space="preserve">использование персональных данных третьих лиц без их согласия для регистрации учётной записи;</w:t>
      </w:r>
    </w:p>
    <w:p>
      <w:pPr>
        <w:pStyle w:val="ListParagraph"/>
        <w:numPr>
          <w:ilvl w:val="0"/>
          <w:numId w:val="2"/>
        </w:numPr>
        <w:spacing w:after="80" w:line="280"/>
        <w:jc w:val="both"/>
      </w:pPr>
      <w:r>
        <w:t>подделка документов, регистрационных данных, реквизитов, рейтинга или иных сведений, размещённых в Платформе;</w:t>
      </w:r>
    </w:p>
    <w:p>
      <w:pPr>
        <w:pStyle w:val="ListParagraph"/>
        <w:numPr>
          <w:ilvl w:val="0"/>
          <w:numId w:val="2"/>
        </w:numPr>
        <w:spacing w:after="80" w:line="280"/>
        <w:jc w:val="both"/>
      </w:pPr>
      <w:r>
        <w:t xml:space="preserve">создание фиктивных учётных записей, в том числе для имитации спроса либо предложения, для искусственного формирования рейтинга, для участия в собственных Лотах либо иных способов введения в заблуждение участников Платформы;</w:t>
      </w:r>
    </w:p>
    <w:p>
      <w:pPr>
        <w:pStyle w:val="ListParagraph"/>
        <w:numPr>
          <w:ilvl w:val="0"/>
          <w:numId w:val="2"/>
        </w:numPr>
        <w:spacing w:after="80" w:line="280"/>
        <w:jc w:val="both"/>
      </w:pPr>
      <w:r>
        <w:t>указание себя в качестве уполномоченного представителя Поставщика или Закупщика без соответствующих полномочий;</w:t>
      </w:r>
    </w:p>
    <w:p>
      <w:pPr>
        <w:pStyle w:val="Heading2"/>
        <w:spacing w:after="120" w:before="240"/>
      </w:pPr>
      <w:r>
        <w:rPr>
          <w:b/>
          <w:bCs/>
        </w:rPr>
        <w:t xml:space="preserve">3.2. Нарушение принципа закрытого аукциона и согласованные действия</w:t>
      </w:r>
    </w:p>
    <w:p>
      <w:pPr>
        <w:pStyle w:val="ListParagraph"/>
        <w:numPr>
          <w:ilvl w:val="0"/>
          <w:numId w:val="2"/>
        </w:numPr>
        <w:spacing w:after="80" w:line="280"/>
        <w:jc w:val="both"/>
      </w:pPr>
      <w:r>
        <w:t xml:space="preserve">передача третьим лицам сведений о собственных Ставках до момента их официального раскрытия;</w:t>
      </w:r>
    </w:p>
    <w:p>
      <w:pPr>
        <w:pStyle w:val="ListParagraph"/>
        <w:numPr>
          <w:ilvl w:val="0"/>
          <w:numId w:val="2"/>
        </w:numPr>
        <w:spacing w:after="80" w:line="280"/>
        <w:jc w:val="both"/>
      </w:pPr>
      <w:r>
        <w:t xml:space="preserve">получение или попытка получения сведений о Ставках, поданных иными Поставщиками, до момента официального раскрытия;</w:t>
      </w:r>
    </w:p>
    <w:p>
      <w:pPr>
        <w:pStyle w:val="ListParagraph"/>
        <w:numPr>
          <w:ilvl w:val="0"/>
          <w:numId w:val="2"/>
        </w:numPr>
        <w:spacing w:after="80" w:line="280"/>
        <w:jc w:val="both"/>
      </w:pPr>
      <w:r>
        <w:t xml:space="preserve">согласование с иными Поставщиками ценовых параметров Ставок по одному и тому же Лоту либо по группе Лотов;</w:t>
      </w:r>
    </w:p>
    <w:p>
      <w:pPr>
        <w:pStyle w:val="ListParagraph"/>
        <w:numPr>
          <w:ilvl w:val="0"/>
          <w:numId w:val="2"/>
        </w:numPr>
        <w:spacing w:after="80" w:line="280"/>
        <w:jc w:val="both"/>
      </w:pPr>
      <w:r>
        <w:t>раскрытие Закупщиком содержания полученных Ставок другим Поставщикам, конкурентам либо неуполномоченным лицам;</w:t>
      </w:r>
    </w:p>
    <w:p>
      <w:pPr>
        <w:pStyle w:val="ListParagraph"/>
        <w:numPr>
          <w:ilvl w:val="0"/>
          <w:numId w:val="2"/>
        </w:numPr>
        <w:spacing w:after="80" w:line="280"/>
        <w:jc w:val="both"/>
      </w:pPr>
      <w:r>
        <w:t xml:space="preserve">подача отдельных Ставок одним фактическим лицом через несколько связанных учётных записей по одному и тому же Лоту;</w:t>
      </w:r>
    </w:p>
    <w:p>
      <w:pPr>
        <w:pStyle w:val="ListParagraph"/>
        <w:numPr>
          <w:ilvl w:val="0"/>
          <w:numId w:val="2"/>
        </w:numPr>
        <w:spacing w:after="80" w:line="280"/>
        <w:jc w:val="both"/>
      </w:pPr>
      <w:r>
        <w:t xml:space="preserve">заключение фиктивных Сделок, не предполагающих фактической поставки товара, в целях искусственного повышения собственного Рейтинга либо понижения Рейтинга контрагента.</w:t>
      </w:r>
    </w:p>
    <w:p>
      <w:pPr>
        <w:pStyle w:val="Heading2"/>
        <w:spacing w:after="120" w:before="240"/>
      </w:pPr>
      <w:r>
        <w:rPr>
          <w:b/>
          <w:bCs/>
        </w:rPr>
        <w:t xml:space="preserve">3.3. Спам и злоупотребление коммуникациями</w:t>
      </w:r>
    </w:p>
    <w:p>
      <w:pPr>
        <w:pStyle w:val="ListParagraph"/>
        <w:numPr>
          <w:ilvl w:val="0"/>
          <w:numId w:val="2"/>
        </w:numPr>
        <w:spacing w:after="80" w:line="280"/>
        <w:jc w:val="both"/>
      </w:pPr>
      <w:r>
        <w:t>направление контрагенту рекламных, оскорбительных, незаконных или не относящихся к Сделке сообщений;</w:t>
      </w:r>
    </w:p>
    <w:p>
      <w:pPr>
        <w:pStyle w:val="ListParagraph"/>
        <w:numPr>
          <w:ilvl w:val="0"/>
          <w:numId w:val="2"/>
        </w:numPr>
        <w:spacing w:after="80" w:line="280"/>
        <w:jc w:val="both"/>
      </w:pPr>
      <w:r>
        <w:t xml:space="preserve">направление сообщений массового характера, в том числе одинакового содержания нескольким Пользователям;</w:t>
      </w:r>
    </w:p>
    <w:p>
      <w:pPr>
        <w:pStyle w:val="ListParagraph"/>
        <w:numPr>
          <w:ilvl w:val="0"/>
          <w:numId w:val="2"/>
        </w:numPr>
        <w:spacing w:after="80" w:line="280"/>
        <w:jc w:val="both"/>
      </w:pPr>
      <w:r>
        <w:t xml:space="preserve">распространение через функционал Платформы ссылок на сторонние ресурсы коммерческого, рекламного или сомнительного характера;</w:t>
      </w:r>
    </w:p>
    <w:p>
      <w:pPr>
        <w:pStyle w:val="ListParagraph"/>
        <w:numPr>
          <w:ilvl w:val="0"/>
          <w:numId w:val="2"/>
        </w:numPr>
        <w:spacing w:after="80" w:line="280"/>
        <w:jc w:val="both"/>
      </w:pPr>
      <w:r>
        <w:t xml:space="preserve">распространение через функционал Платформы предложений товаров и услуг, не относящихся к предмету Платформы (сельскохозяйственная продукция);</w:t>
      </w:r>
    </w:p>
    <w:p>
      <w:pPr>
        <w:pStyle w:val="ListParagraph"/>
        <w:numPr>
          <w:ilvl w:val="0"/>
          <w:numId w:val="2"/>
        </w:numPr>
        <w:spacing w:after="80" w:line="280"/>
        <w:jc w:val="both"/>
      </w:pPr>
      <w:r>
        <w:t xml:space="preserve">передача через функционал Платформы предложений о вступлении в финансовые схемы, инвестиционные программы, сетевые компании;</w:t>
      </w:r>
    </w:p>
    <w:p>
      <w:pPr>
        <w:pStyle w:val="ListParagraph"/>
        <w:numPr>
          <w:ilvl w:val="0"/>
          <w:numId w:val="2"/>
        </w:numPr>
        <w:spacing w:after="80" w:line="280"/>
        <w:jc w:val="both"/>
      </w:pPr>
      <w:r>
        <w:t>Лот, который не отражает реальную деловую потребность Закупщика в продукции;</w:t>
      </w:r>
    </w:p>
    <w:p>
      <w:pPr>
        <w:pStyle w:val="Heading2"/>
        <w:spacing w:after="120" w:before="240"/>
      </w:pPr>
      <w:r>
        <w:rPr>
          <w:b/>
          <w:bCs/>
        </w:rPr>
        <w:t xml:space="preserve">3.4. Оскорбительный и запрещённый контент</w:t>
      </w:r>
    </w:p>
    <w:p>
      <w:pPr>
        <w:pStyle w:val="ListParagraph"/>
        <w:numPr>
          <w:ilvl w:val="0"/>
          <w:numId w:val="2"/>
        </w:numPr>
        <w:spacing w:after="80" w:line="280"/>
        <w:jc w:val="both"/>
      </w:pPr>
      <w:r>
        <w:t xml:space="preserve">размещение материалов, содержащих оскорбления, угрозы, нецензурную брань в адрес иных Пользователей или работников Оператора;</w:t>
      </w:r>
    </w:p>
    <w:p>
      <w:pPr>
        <w:pStyle w:val="ListParagraph"/>
        <w:numPr>
          <w:ilvl w:val="0"/>
          <w:numId w:val="2"/>
        </w:numPr>
        <w:spacing w:after="80" w:line="280"/>
        <w:jc w:val="both"/>
      </w:pPr>
      <w:r>
        <w:t xml:space="preserve">размещение материалов, разжигающих социальную, национальную, расовую, религиозную либо иную рознь;</w:t>
      </w:r>
    </w:p>
    <w:p>
      <w:pPr>
        <w:pStyle w:val="ListParagraph"/>
        <w:numPr>
          <w:ilvl w:val="0"/>
          <w:numId w:val="2"/>
        </w:numPr>
        <w:spacing w:after="80" w:line="280"/>
        <w:jc w:val="both"/>
      </w:pPr>
      <w:r>
        <w:t xml:space="preserve">размещение материалов порнографического, экстремистского характера либо иных материалов, оборот которых ограничен законодательством Республики Казахстан;</w:t>
      </w:r>
    </w:p>
    <w:p>
      <w:pPr>
        <w:pStyle w:val="ListParagraph"/>
        <w:numPr>
          <w:ilvl w:val="0"/>
          <w:numId w:val="2"/>
        </w:numPr>
        <w:spacing w:after="80" w:line="280"/>
        <w:jc w:val="both"/>
      </w:pPr>
      <w:r>
        <w:t xml:space="preserve">размещение фотографий и сведений, не относящихся к деятельности Пользователя на Платформе;</w:t>
      </w:r>
    </w:p>
    <w:p>
      <w:pPr>
        <w:pStyle w:val="ListParagraph"/>
        <w:numPr>
          <w:ilvl w:val="0"/>
          <w:numId w:val="2"/>
        </w:numPr>
        <w:spacing w:after="80" w:line="280"/>
        <w:jc w:val="both"/>
      </w:pPr>
      <w:r>
        <w:t xml:space="preserve">размещение персональных данных третьих лиц без надлежащих оснований и согласия таких лиц.</w:t>
      </w:r>
    </w:p>
    <w:p>
      <w:pPr>
        <w:pStyle w:val="Heading2"/>
        <w:spacing w:after="120" w:before="240"/>
      </w:pPr>
      <w:r>
        <w:rPr>
          <w:b/>
          <w:bCs/>
        </w:rPr>
        <w:t xml:space="preserve">3.5. Технические нарушения</w:t>
      </w:r>
    </w:p>
    <w:p>
      <w:pPr>
        <w:pStyle w:val="ListParagraph"/>
        <w:numPr>
          <w:ilvl w:val="0"/>
          <w:numId w:val="2"/>
        </w:numPr>
        <w:spacing w:after="80" w:line="280"/>
        <w:jc w:val="both"/>
      </w:pPr>
      <w:r>
        <w:t xml:space="preserve">применение программных средств, обеспечивающих автоматизированное взаимодействие с функционалом Платформы (боты, парсеры, скрипты), за исключением случаев, прямо разрешённых Оператором;</w:t>
      </w:r>
    </w:p>
    <w:p>
      <w:pPr>
        <w:pStyle w:val="ListParagraph"/>
        <w:numPr>
          <w:ilvl w:val="0"/>
          <w:numId w:val="2"/>
        </w:numPr>
        <w:spacing w:after="80" w:line="280"/>
        <w:jc w:val="both"/>
      </w:pPr>
      <w:r>
        <w:t xml:space="preserve">действия, направленные на нарушение работоспособности Платформы либо обход её защитных механизмов;</w:t>
      </w:r>
    </w:p>
    <w:p>
      <w:pPr>
        <w:pStyle w:val="ListParagraph"/>
        <w:numPr>
          <w:ilvl w:val="0"/>
          <w:numId w:val="2"/>
        </w:numPr>
        <w:spacing w:after="80" w:line="280"/>
        <w:jc w:val="both"/>
      </w:pPr>
      <w:r>
        <w:t xml:space="preserve">попытки получения несанкционированного доступа к учётным записям иных Пользователей либо к серверной инфраструктуре Платформы;</w:t>
      </w:r>
    </w:p>
    <w:p>
      <w:pPr>
        <w:pStyle w:val="ListParagraph"/>
        <w:numPr>
          <w:ilvl w:val="0"/>
          <w:numId w:val="2"/>
        </w:numPr>
        <w:spacing w:after="80" w:line="280"/>
        <w:jc w:val="both"/>
      </w:pPr>
      <w:r>
        <w:t xml:space="preserve">массовое сканирование, копирование, систематическое извлечение содержимого Платформы (включая Лоты, цены, контактные данные иных Пользователей) для последующего использования вне Платформы.</w:t>
      </w:r>
    </w:p>
    <w:p>
      <w:pPr>
        <w:pStyle w:val="Heading2"/>
        <w:spacing w:after="120" w:before="240"/>
      </w:pPr>
      <w:r>
        <w:rPr>
          <w:b/>
          <w:bCs/>
        </w:rPr>
        <w:t xml:space="preserve">3.6. Использование Платформы вне её предназначения</w:t>
      </w:r>
    </w:p>
    <w:p>
      <w:pPr>
        <w:pStyle w:val="ListParagraph"/>
        <w:numPr>
          <w:ilvl w:val="0"/>
          <w:numId w:val="2"/>
        </w:numPr>
        <w:spacing w:after="80" w:line="280"/>
        <w:jc w:val="both"/>
      </w:pPr>
      <w:r>
        <w:t xml:space="preserve">использование контактных данных иных Пользователей, полученных в связи со Сделкой, для предложения совершить аналогичную Сделку вне Платформы — в течение 12 (двенадцати) месяцев с момента формирования Сделки на Платформе, если такое предложение направлено на обход функционала Платформы;</w:t>
      </w:r>
    </w:p>
    <w:p>
      <w:pPr>
        <w:pStyle w:val="ListParagraph"/>
        <w:numPr>
          <w:ilvl w:val="0"/>
          <w:numId w:val="2"/>
        </w:numPr>
        <w:spacing w:after="80" w:line="280"/>
        <w:jc w:val="both"/>
      </w:pPr>
      <w:r>
        <w:t>Закупщик не вправе разглашать содержание полученных Ставок третьим лицам, в том числе иным Поставщикам, до выбора победителя или аннулирования Лота.</w:t>
      </w:r>
    </w:p>
    <w:p>
      <w:pPr>
        <w:pStyle w:val="ListParagraph"/>
        <w:numPr>
          <w:ilvl w:val="0"/>
          <w:numId w:val="2"/>
        </w:numPr>
        <w:spacing w:after="80" w:line="280"/>
        <w:jc w:val="both"/>
      </w:pPr>
      <w:r>
        <w:t xml:space="preserve">использование Платформы для деятельности, не связанной с торговлей сельскохозяйственной продукцией.</w:t>
      </w:r>
    </w:p>
    <w:p>
      <w:pPr>
        <w:pBdr>
          <w:top w:val="single" w:color="000000" w:sz="12" w:space="6"/>
          <w:bottom w:val="single" w:color="000000" w:sz="12" w:space="6"/>
        </w:pBdr>
        <w:spacing w:after="240" w:before="240" w:line="300"/>
        <w:jc w:val="both"/>
      </w:pPr>
      <w:r>
        <w:rPr>
          <w:b/>
          <w:bCs/>
        </w:rPr>
        <w:t xml:space="preserve">Перечисленные в разделе 3 действия квалифицируются Оператором как нарушения настоящего Соглашения. Конкретная мера ответственности применяется с учётом тяжести и систематичности нарушения в порядке раздела 7 настоящего Соглашения.</w:t>
      </w:r>
    </w:p>
    <w:p>
      <w:pPr>
        <w:pStyle w:val="Heading1"/>
        <w:spacing w:after="180" w:before="360"/>
      </w:pPr>
      <w:r>
        <w:rPr>
          <w:b/>
          <w:bCs/>
        </w:rPr>
        <w:t xml:space="preserve">4. ПОЛЬЗОВАТЕЛЬСКИЙ КОНТЕНТ</w:t>
      </w:r>
    </w:p>
    <w:p>
      <w:pPr>
        <w:spacing w:after="120" w:line="300"/>
        <w:jc w:val="both"/>
      </w:pPr>
      <w:r>
        <w:rPr>
          <w:b/>
          <w:bCs/>
        </w:rPr>
        <w:t>тексты обращений в поддержку и материалы, предоставленные при рассмотрении спора;</w:t>
      </w:r>
      <w:r/>
    </w:p>
    <w:p>
      <w:pPr>
        <w:spacing w:after="120" w:line="300"/>
        <w:jc w:val="both"/>
      </w:pPr>
      <w:r>
        <w:rPr>
          <w:b/>
          <w:bCs/>
        </w:rPr>
        <w:t xml:space="preserve">4.2. </w:t>
      </w:r>
      <w:r>
        <w:t xml:space="preserve">Пользователь гарантирует, что: (а) обладает всеми необходимыми правами для размещения такого контента; (б) контент не нарушает прав третьих лиц на результаты интеллектуальной деятельности и средства индивидуализации; (в) контент не содержит сведений, оборот которых ограничен законодательством Республики Казахстан; (г) фотографии товара отображают реальный товар, а не позаимствованы из открытых источников или иных Пользователей.</w:t>
      </w:r>
    </w:p>
    <w:p>
      <w:pPr>
        <w:spacing w:after="120" w:line="300"/>
        <w:jc w:val="both"/>
      </w:pPr>
      <w:r>
        <w:rPr>
          <w:b/>
          <w:bCs/>
        </w:rPr>
        <w:t xml:space="preserve">4.3. </w:t>
      </w:r>
      <w:r>
        <w:rPr>
          <w:b/>
          <w:bCs/>
        </w:rPr>
        <w:t xml:space="preserve">Лицензия Оператору на использование пользовательского контента. </w:t>
      </w:r>
      <w:r>
        <w:t xml:space="preserve">Размещая пользовательский контент в Платформе, Пользователь предоставляет Оператору неисключительную безвозмездную лицензию на использование такого контента в следующем объёме: воспроизведение и отображение в интерфейсе Платформы; включение в обезличенную статистику и аналитические материалы; включение в электронные доказательства, предоставляемые Сторонам Сделки и уполномоченным государственным органам в случаях, предусмотренных законодательством. Лицензия действует в течение всего срока размещения контента в Платформе и в течение 5 (пяти) лет после удаления учётной записи Пользователя.</w:t>
      </w:r>
    </w:p>
    <w:p>
      <w:pPr>
        <w:spacing w:after="120" w:line="300"/>
        <w:jc w:val="both"/>
      </w:pPr>
      <w:r>
        <w:rPr>
          <w:b/>
          <w:bCs/>
        </w:rPr>
        <w:t xml:space="preserve">4.4. </w:t>
      </w:r>
      <w:r>
        <w:t xml:space="preserve">Лицензия, указанная в пункте 4.3, не предусматривает права Оператора передавать пользовательский контент третьим лицам в маркетинговых целях, в целях рекламы продукции Пользователя без его согласия либо в целях, не связанных с функционированием Платформы.</w:t>
      </w:r>
    </w:p>
    <w:p>
      <w:pPr>
        <w:spacing w:after="120" w:line="300"/>
        <w:jc w:val="both"/>
      </w:pPr>
      <w:r>
        <w:rPr>
          <w:b/>
          <w:bCs/>
        </w:rPr>
        <w:t xml:space="preserve">4.5. </w:t>
      </w:r>
      <w:r>
        <w:t xml:space="preserve">Пользователь вправе удалить размещённый им контент в порядке, предусмотренном функционалом Платформы. Удаление контента не распространяется на сведения, обязательное хранение которых предусмотрено законодательством Республики Казахстан, а также на сведения о завершённых Сделках, которые сохраняются в обезличенном виде.</w:t>
      </w:r>
    </w:p>
    <w:p>
      <w:pPr>
        <w:spacing w:after="120" w:line="300"/>
        <w:jc w:val="both"/>
      </w:pPr>
      <w:r>
        <w:rPr>
          <w:b/>
          <w:bCs/>
        </w:rPr>
        <w:t xml:space="preserve">4.6. </w:t>
      </w:r>
      <w:r>
        <w:t xml:space="preserve">Оператор не осуществляет предварительной модерации всего пользовательского контента. Контент размещается на Платформе автоматически и подвергается модерации в случаях, предусмотренных разделом 5 настоящего Соглашения.</w:t>
      </w:r>
    </w:p>
    <w:p>
      <w:pPr>
        <w:pStyle w:val="Heading1"/>
        <w:spacing w:after="180" w:before="360"/>
      </w:pPr>
      <w:r>
        <w:rPr>
          <w:b/>
          <w:bCs/>
        </w:rPr>
        <w:t xml:space="preserve">5. МОДЕРАЦИЯ</w:t>
      </w:r>
    </w:p>
    <w:p>
      <w:pPr>
        <w:spacing w:after="120" w:line="300"/>
        <w:jc w:val="both"/>
      </w:pPr>
      <w:r>
        <w:rPr>
          <w:b/>
          <w:bCs/>
        </w:rPr>
        <w:t>обращения Пользователей и материалы, представленные для рассмотрения споров;</w:t>
      </w:r>
      <w:r/>
    </w:p>
    <w:p>
      <w:pPr>
        <w:spacing w:after="120" w:line="300"/>
        <w:jc w:val="both"/>
      </w:pPr>
      <w:r>
        <w:rPr>
          <w:b/>
          <w:bCs/>
        </w:rPr>
        <w:t xml:space="preserve">5.2. </w:t>
      </w:r>
      <w:r>
        <w:t xml:space="preserve">По итогам модерации Оператор вправе принять одно или несколько из следующих решений:</w:t>
      </w:r>
    </w:p>
    <w:p>
      <w:pPr>
        <w:pStyle w:val="ListParagraph"/>
        <w:numPr>
          <w:ilvl w:val="0"/>
          <w:numId w:val="2"/>
        </w:numPr>
        <w:spacing w:after="80" w:line="280"/>
        <w:jc w:val="both"/>
      </w:pPr>
      <w:r>
        <w:t xml:space="preserve">одобрить размещённый контент без изменений;</w:t>
      </w:r>
    </w:p>
    <w:p>
      <w:pPr>
        <w:pStyle w:val="ListParagraph"/>
        <w:numPr>
          <w:ilvl w:val="0"/>
          <w:numId w:val="2"/>
        </w:numPr>
        <w:spacing w:after="80" w:line="280"/>
        <w:jc w:val="both"/>
      </w:pPr>
      <w:r>
        <w:t xml:space="preserve">направить Пользователю требование о доработке контента в установленный срок;</w:t>
      </w:r>
    </w:p>
    <w:p>
      <w:pPr>
        <w:pStyle w:val="ListParagraph"/>
        <w:numPr>
          <w:ilvl w:val="0"/>
          <w:numId w:val="2"/>
        </w:numPr>
        <w:spacing w:after="80" w:line="280"/>
        <w:jc w:val="both"/>
      </w:pPr>
      <w:r>
        <w:t xml:space="preserve">скрыть размещённый контент от иных Пользователей;</w:t>
      </w:r>
    </w:p>
    <w:p>
      <w:pPr>
        <w:pStyle w:val="ListParagraph"/>
        <w:numPr>
          <w:ilvl w:val="0"/>
          <w:numId w:val="2"/>
        </w:numPr>
        <w:spacing w:after="80" w:line="280"/>
        <w:jc w:val="both"/>
      </w:pPr>
      <w:r>
        <w:t xml:space="preserve">удалить размещённый контент с уведомлением Пользователя;</w:t>
      </w:r>
    </w:p>
    <w:p>
      <w:pPr>
        <w:pStyle w:val="ListParagraph"/>
        <w:numPr>
          <w:ilvl w:val="0"/>
          <w:numId w:val="2"/>
        </w:numPr>
        <w:spacing w:after="80" w:line="280"/>
        <w:jc w:val="both"/>
      </w:pPr>
      <w:r>
        <w:t xml:space="preserve">применить к учётной записи Пользователя меры, предусмотренные разделом 7 настоящего Соглашения.</w:t>
      </w:r>
    </w:p>
    <w:p>
      <w:pPr>
        <w:spacing w:after="120" w:line="300"/>
        <w:jc w:val="both"/>
      </w:pPr>
      <w:r>
        <w:rPr>
          <w:b/>
          <w:bCs/>
        </w:rPr>
        <w:t xml:space="preserve">5.3. </w:t>
      </w:r>
      <w:r>
        <w:t xml:space="preserve">Решение Оператора оформляется уведомлением, направляемым Пользователю в интерфейсе Платформы. Уведомление содержит указание на пункт настоящего Соглашения либо иной документ, послуживший основанием для решения, и краткое обоснование.</w:t>
      </w:r>
    </w:p>
    <w:p>
      <w:pPr>
        <w:spacing w:after="120" w:line="300"/>
        <w:jc w:val="both"/>
      </w:pPr>
      <w:r>
        <w:rPr>
          <w:b/>
          <w:bCs/>
        </w:rPr>
        <w:t xml:space="preserve">5.4. </w:t>
      </w:r>
      <w:r>
        <w:t xml:space="preserve">Пользователь вправе однократно обжаловать решение Оператора в течение 10 (десяти) календарных дней с момента его получения путём направления мотивированного обращения в службу поддержки Платформы. Порядок обжалования установлен Офертой.</w:t>
      </w:r>
    </w:p>
    <w:p>
      <w:pPr>
        <w:spacing w:after="120" w:line="300"/>
        <w:jc w:val="both"/>
      </w:pPr>
      <w:r>
        <w:rPr>
          <w:b/>
          <w:bCs/>
        </w:rPr>
        <w:t xml:space="preserve">5.5. </w:t>
      </w:r>
      <w:r>
        <w:t xml:space="preserve">Оператор стремится принимать модерационные решения объективно и единообразно. При этом Оператор оставляет за собой дискреционное право принимать решения с учётом совокупности обстоятельств, поведения Пользователя и интересов сообщества Платформы.</w:t>
      </w:r>
    </w:p>
    <w:p>
      <w:pPr>
        <w:pStyle w:val="Heading1"/>
        <w:spacing w:after="180" w:before="360"/>
      </w:pPr>
      <w:r>
        <w:rPr>
          <w:b/>
          <w:bCs/>
        </w:rPr>
        <w:t xml:space="preserve">6. ПРОТИВОДЕЙСТВИЕ ЗЛОУПОТРЕБЛЕНИЯМ. РЕЕСТР НЕДОБРОСОВЕСТНЫХ ПОЛЬЗОВАТЕЛЕЙ</w:t>
      </w:r>
    </w:p>
    <w:p>
      <w:pPr>
        <w:spacing w:after="120" w:line="300"/>
        <w:jc w:val="both"/>
      </w:pPr>
      <w:r>
        <w:rPr>
          <w:b/>
          <w:bCs/>
        </w:rPr>
        <w:t>контроль соответствия регистрационных данных, анализ Лотов, Ставок и Сделок, а также выявление подозрительной активности и повторных регистраций;</w:t>
      </w:r>
      <w:r/>
    </w:p>
    <w:p>
      <w:pPr>
        <w:spacing w:after="120" w:line="300"/>
        <w:jc w:val="both"/>
      </w:pPr>
      <w:r>
        <w:rPr>
          <w:b/>
          <w:bCs/>
        </w:rPr>
        <w:t xml:space="preserve">6.2. </w:t>
      </w:r>
      <w:r>
        <w:t xml:space="preserve">Оператор ведёт внутренний реестр недобросовестных пользователей в порядке, установленном разделом 9 Оферты. Включение Пользователя в указанный реестр осуществляется на основании внутреннего решения Оператора и сопровождается уведомлением Пользователя.</w:t>
      </w:r>
    </w:p>
    <w:p>
      <w:pPr>
        <w:spacing w:after="120" w:line="300"/>
        <w:jc w:val="both"/>
      </w:pPr>
      <w:r>
        <w:rPr>
          <w:b/>
          <w:bCs/>
        </w:rPr>
        <w:t>При создании новых учётных записей и рабочих пространств Оператор вправе применять дополнительные проверки и ограничивать доступ при выявлении нарушений Соглашения или требований законодательства.</w:t>
      </w:r>
      <w:r/>
    </w:p>
    <w:p>
      <w:pPr>
        <w:spacing w:after="120" w:line="300"/>
        <w:jc w:val="both"/>
      </w:pPr>
      <w:r>
        <w:rPr>
          <w:b/>
          <w:bCs/>
        </w:rPr>
        <w:t xml:space="preserve">6.4. </w:t>
      </w:r>
      <w:r>
        <w:t xml:space="preserve">Иным Пользователям Платформы внутренний статус «низкого уровня доверия» отображается в обезличенной форме без раскрытия персональных данных Пользователя, включённого в реестр, и без раскрытия конкретных оснований включения.</w:t>
      </w:r>
    </w:p>
    <w:p>
      <w:pPr>
        <w:pStyle w:val="Heading1"/>
        <w:spacing w:after="180" w:before="360"/>
      </w:pPr>
      <w:r>
        <w:rPr>
          <w:b/>
          <w:bCs/>
        </w:rPr>
        <w:t xml:space="preserve">7. МЕРЫ ОТВЕТСТВЕННОСТИ ПОЛЬЗОВАТЕЛЯ</w:t>
      </w:r>
    </w:p>
    <w:p>
      <w:pPr>
        <w:spacing w:after="120" w:line="300"/>
        <w:jc w:val="both"/>
      </w:pPr>
      <w:r>
        <w:rPr>
          <w:b/>
          <w:bCs/>
        </w:rPr>
        <w:t xml:space="preserve">7.1. </w:t>
      </w:r>
      <w:r>
        <w:t xml:space="preserve">За нарушение настоящего Соглашения Оператор вправе применить к Пользователю одну или несколько из следующих мер. Меры применяются с учётом характера и систематичности нарушения; денежные штрафы и неустойки Оператором не применяются.</w:t>
      </w:r>
    </w:p>
    <w:p>
      <w:pPr>
        <w:spacing w:after="120" w:line="300"/>
        <w:jc w:val="both"/>
      </w:pPr>
      <w:r>
        <w:rPr>
          <w:b/>
          <w:bCs/>
        </w:rPr>
        <w:t xml:space="preserve">7.1.1. </w:t>
      </w:r>
      <w:r>
        <w:rPr>
          <w:b/>
          <w:bCs/>
        </w:rPr>
        <w:t xml:space="preserve">Предупреждение. </w:t>
      </w:r>
      <w:r>
        <w:t xml:space="preserve">Уведомление Пользователя о выявленном нарушении с требованием прекратить его и (или) устранить последствия. Применяется при первичных и незначительных нарушениях.</w:t>
      </w:r>
    </w:p>
    <w:p>
      <w:pPr>
        <w:spacing w:after="120" w:line="300"/>
        <w:jc w:val="both"/>
      </w:pPr>
      <w:r>
        <w:rPr>
          <w:b/>
          <w:bCs/>
        </w:rPr>
        <w:t xml:space="preserve">7.1.2. </w:t>
      </w:r>
      <w:r>
        <w:rPr>
          <w:b/>
          <w:bCs/>
        </w:rPr>
        <w:t xml:space="preserve">Снижение Рейтинга. </w:t>
      </w:r>
      <w:r>
        <w:t xml:space="preserve">Понижение значения Рейтинга Пользователя на величину, установленную внутренней методикой Платформы.</w:t>
      </w:r>
    </w:p>
    <w:p>
      <w:pPr>
        <w:spacing w:after="120" w:line="300"/>
        <w:jc w:val="both"/>
      </w:pPr>
      <w:r>
        <w:rPr>
          <w:b/>
          <w:bCs/>
        </w:rPr>
        <w:t xml:space="preserve">7.1.3. </w:t>
      </w:r>
      <w:r>
        <w:rPr>
          <w:b/>
          <w:bCs/>
        </w:rPr>
        <w:t xml:space="preserve">Понижение Уровня доверия. </w:t>
      </w:r>
      <w:r>
        <w:t xml:space="preserve">Перевод Поставщика на более низкий Уровень доверия с соответствующим сокращением географии и объёма доступных Лотов.</w:t>
      </w:r>
    </w:p>
    <w:p>
      <w:pPr>
        <w:spacing w:after="120" w:line="300"/>
        <w:jc w:val="both"/>
      </w:pPr>
      <w:r>
        <w:rPr>
          <w:b/>
          <w:bCs/>
        </w:rPr>
        <w:t xml:space="preserve">7.1.4. </w:t>
      </w:r>
      <w:r>
        <w:rPr>
          <w:b/>
          <w:bCs/>
        </w:rPr>
        <w:t xml:space="preserve">Ограничение функционала. </w:t>
      </w:r>
      <w:r>
        <w:t xml:space="preserve">Временное ограничение доступа Пользователя к отдельным функциям Платформы (например, к публикации Лотов или к подаче Ставок) на срок до 90 (девяноста) календарных дней.</w:t>
      </w:r>
    </w:p>
    <w:p>
      <w:pPr>
        <w:spacing w:after="120" w:line="300"/>
        <w:jc w:val="both"/>
      </w:pPr>
      <w:r>
        <w:rPr>
          <w:b/>
          <w:bCs/>
        </w:rPr>
        <w:t xml:space="preserve">7.1.5. </w:t>
      </w:r>
      <w:r>
        <w:rPr>
          <w:b/>
          <w:bCs/>
        </w:rPr>
        <w:t xml:space="preserve">Временная блокировка учётной записи. </w:t>
      </w:r>
      <w:r>
        <w:t xml:space="preserve">Полное приостановление действия учётной записи Пользователя на срок до 12 (двенадцати) месяцев.</w:t>
      </w:r>
    </w:p>
    <w:p>
      <w:pPr>
        <w:spacing w:after="120" w:line="300"/>
        <w:jc w:val="both"/>
      </w:pPr>
      <w:r>
        <w:rPr>
          <w:b/>
          <w:bCs/>
        </w:rPr>
        <w:t xml:space="preserve">7.1.6. </w:t>
      </w:r>
      <w:r>
        <w:rPr>
          <w:b/>
          <w:bCs/>
        </w:rPr>
        <w:t xml:space="preserve">Бессрочная блокировка учётной записи. </w:t>
      </w:r>
      <w:r>
        <w:t xml:space="preserve">Прекращение действия учётной записи без права восстановления и без права повторной регистрации физического или юридического лица с совпадающими идентификационными данными. Применяется при существенных нарушениях, в том числе при нарушениях пункта 3.2 настоящего Соглашения, мошеннических действиях, систематической недостоверности сведений.</w:t>
      </w:r>
    </w:p>
    <w:p>
      <w:pPr>
        <w:spacing w:after="120" w:line="300"/>
        <w:jc w:val="both"/>
      </w:pPr>
      <w:r>
        <w:rPr>
          <w:b/>
          <w:bCs/>
        </w:rPr>
        <w:t xml:space="preserve">7.1.7. </w:t>
      </w:r>
      <w:r>
        <w:rPr>
          <w:b/>
          <w:bCs/>
        </w:rPr>
        <w:t xml:space="preserve">Включение в реестр недобросовестных пользователей. </w:t>
      </w:r>
      <w:r>
        <w:t xml:space="preserve">Применяется одновременно с мерами, указанными в пунктах 7.1.5 и 7.1.6, при существенных нарушениях.</w:t>
      </w:r>
    </w:p>
    <w:p>
      <w:pPr>
        <w:spacing w:after="120" w:line="300"/>
        <w:jc w:val="both"/>
      </w:pPr>
      <w:r>
        <w:rPr>
          <w:b/>
          <w:bCs/>
        </w:rPr>
        <w:t xml:space="preserve">7.2. </w:t>
      </w:r>
      <w:r>
        <w:t xml:space="preserve">Применение Оператором мер, предусмотренных пунктом 7.1, не освобождает Пользователя от обязательств перед контрагентами по уже заключённым Сделкам и не лишает контрагентов права предъявить Пользователю самостоятельные имущественные требования в порядке, установленном гражданским законодательством Республики Казахстан.</w:t>
      </w:r>
    </w:p>
    <w:p>
      <w:pPr>
        <w:spacing w:after="120" w:line="300"/>
        <w:jc w:val="both"/>
      </w:pPr>
      <w:r>
        <w:rPr>
          <w:b/>
          <w:bCs/>
        </w:rPr>
        <w:t xml:space="preserve">7.3. </w:t>
      </w:r>
      <w:r>
        <w:t xml:space="preserve">Применение мер не порождает у Оператора обязательства возмещения Пользователю каких-либо убытков, упущенной выгоды, расходов либо иного имущественного ущерба, связанных с прекращением или ограничением доступа к Платформе, за исключением случаев, прямо предусмотренных императивными нормами законодательства Республики Казахстан.</w:t>
      </w:r>
    </w:p>
    <w:p>
      <w:pPr>
        <w:pStyle w:val="Heading1"/>
        <w:spacing w:after="180" w:before="360"/>
      </w:pPr>
      <w:r>
        <w:rPr>
          <w:b/>
          <w:bCs/>
        </w:rPr>
        <w:t xml:space="preserve">8. ИНТЕЛЛЕКТУАЛЬНАЯ СОБСТВЕННОСТЬ</w:t>
      </w:r>
    </w:p>
    <w:p>
      <w:pPr>
        <w:spacing w:after="120" w:line="300"/>
        <w:jc w:val="both"/>
      </w:pPr>
      <w:r>
        <w:rPr>
          <w:b/>
          <w:bCs/>
        </w:rPr>
        <w:t xml:space="preserve">8.1. </w:t>
      </w:r>
      <w:r>
        <w:t xml:space="preserve">Все объекты исключительных прав, использованные при создании и эксплуатации Платформы, принадлежат Оператору либо используются им на законных основаниях. К таким объектам относятся, в частности:</w:t>
      </w:r>
    </w:p>
    <w:p>
      <w:pPr>
        <w:pStyle w:val="ListParagraph"/>
        <w:numPr>
          <w:ilvl w:val="0"/>
          <w:numId w:val="2"/>
        </w:numPr>
        <w:spacing w:after="80" w:line="280"/>
        <w:jc w:val="both"/>
      </w:pPr>
      <w:r>
        <w:t xml:space="preserve">фирменное наименование «AgroBazaar» и его написание на русском, казахском, английском языках;</w:t>
      </w:r>
    </w:p>
    <w:p>
      <w:pPr>
        <w:pStyle w:val="ListParagraph"/>
        <w:numPr>
          <w:ilvl w:val="0"/>
          <w:numId w:val="2"/>
        </w:numPr>
        <w:spacing w:after="80" w:line="280"/>
        <w:jc w:val="both"/>
      </w:pPr>
      <w:r>
        <w:t xml:space="preserve">логотипы, графические элементы интерфейса, иконки, шрифтовые решения;</w:t>
      </w:r>
    </w:p>
    <w:p>
      <w:pPr>
        <w:pStyle w:val="ListParagraph"/>
        <w:numPr>
          <w:ilvl w:val="0"/>
          <w:numId w:val="2"/>
        </w:numPr>
        <w:spacing w:after="80" w:line="280"/>
        <w:jc w:val="both"/>
      </w:pPr>
      <w:r>
        <w:t xml:space="preserve">программный код мобильного приложения и веб-ресурса;</w:t>
      </w:r>
    </w:p>
    <w:p>
      <w:pPr>
        <w:pStyle w:val="ListParagraph"/>
        <w:numPr>
          <w:ilvl w:val="0"/>
          <w:numId w:val="2"/>
        </w:numPr>
        <w:spacing w:after="80" w:line="280"/>
        <w:jc w:val="both"/>
      </w:pPr>
      <w:r>
        <w:t xml:space="preserve">структура и содержание баз данных Платформы (за исключением пользовательского контента, права на который сохраняются за Пользователями);</w:t>
      </w:r>
    </w:p>
    <w:p>
      <w:pPr>
        <w:pStyle w:val="ListParagraph"/>
        <w:numPr>
          <w:ilvl w:val="0"/>
          <w:numId w:val="2"/>
        </w:numPr>
        <w:spacing w:after="80" w:line="280"/>
        <w:jc w:val="both"/>
      </w:pPr>
      <w:r>
        <w:t xml:space="preserve">методики формирования Рейтинга, Уровня доверия и иные алгоритмические решения Платформы.</w:t>
      </w:r>
    </w:p>
    <w:p>
      <w:pPr>
        <w:spacing w:after="120" w:line="300"/>
        <w:jc w:val="both"/>
      </w:pPr>
      <w:r>
        <w:rPr>
          <w:b/>
          <w:bCs/>
        </w:rPr>
        <w:t xml:space="preserve">8.2. </w:t>
      </w:r>
      <w:r>
        <w:t xml:space="preserve">Доступ к Платформе предоставляется Пользователю исключительно в объёме, необходимом для использования её функционала по назначению. Никакие положения настоящего Соглашения не могут быть истолкованы как передача Пользователю исключительных прав на объекты, указанные в пункте 8.1.</w:t>
      </w:r>
    </w:p>
    <w:p>
      <w:pPr>
        <w:spacing w:after="120" w:line="300"/>
        <w:jc w:val="both"/>
      </w:pPr>
      <w:r>
        <w:rPr>
          <w:b/>
          <w:bCs/>
        </w:rPr>
        <w:t xml:space="preserve">8.3. </w:t>
      </w:r>
      <w:r>
        <w:t xml:space="preserve">Пользователю запрещается:</w:t>
      </w:r>
    </w:p>
    <w:p>
      <w:pPr>
        <w:pStyle w:val="ListParagraph"/>
        <w:numPr>
          <w:ilvl w:val="0"/>
          <w:numId w:val="2"/>
        </w:numPr>
        <w:spacing w:after="80" w:line="280"/>
        <w:jc w:val="both"/>
      </w:pPr>
      <w:r>
        <w:t xml:space="preserve">копировать, изменять, декомпилировать программный код Платформы, за исключением случаев, прямо разрешённых законодательством Республики Казахстан;</w:t>
      </w:r>
    </w:p>
    <w:p>
      <w:pPr>
        <w:pStyle w:val="ListParagraph"/>
        <w:numPr>
          <w:ilvl w:val="0"/>
          <w:numId w:val="2"/>
        </w:numPr>
        <w:spacing w:after="80" w:line="280"/>
        <w:jc w:val="both"/>
      </w:pPr>
      <w:r>
        <w:t xml:space="preserve">использовать наименование «AgroBazaar», логотипы и иные средства индивидуализации Оператора в собственных коммерческих целях без письменного согласия Оператора;</w:t>
      </w:r>
    </w:p>
    <w:p>
      <w:pPr>
        <w:pStyle w:val="ListParagraph"/>
        <w:numPr>
          <w:ilvl w:val="0"/>
          <w:numId w:val="2"/>
        </w:numPr>
        <w:spacing w:after="80" w:line="280"/>
        <w:jc w:val="both"/>
      </w:pPr>
      <w:r>
        <w:t xml:space="preserve">создавать на основе Платформы или её отдельных частей производные продукты;</w:t>
      </w:r>
    </w:p>
    <w:p>
      <w:pPr>
        <w:pStyle w:val="ListParagraph"/>
        <w:numPr>
          <w:ilvl w:val="0"/>
          <w:numId w:val="2"/>
        </w:numPr>
        <w:spacing w:after="80" w:line="280"/>
        <w:jc w:val="both"/>
      </w:pPr>
      <w:r>
        <w:t xml:space="preserve">воспроизводить дизайн интерфейса Платформы в собственных продуктах.</w:t>
      </w:r>
    </w:p>
    <w:p>
      <w:pPr>
        <w:spacing w:after="120" w:line="300"/>
        <w:jc w:val="both"/>
      </w:pPr>
      <w:r>
        <w:rPr>
          <w:b/>
          <w:bCs/>
        </w:rPr>
        <w:t xml:space="preserve">8.4. </w:t>
      </w:r>
      <w:r>
        <w:t xml:space="preserve">В случае нарушения положений настоящего раздела Оператор вправе требовать прекращения нарушения и возмещения убытков в порядке, установленном гражданским законодательством Республики Казахстан и законодательством об охране объектов интеллектуальной собственности.</w:t>
      </w:r>
    </w:p>
    <w:p>
      <w:pPr>
        <w:pStyle w:val="Heading1"/>
        <w:spacing w:after="180" w:before="360"/>
      </w:pPr>
      <w:r>
        <w:rPr>
          <w:b/>
          <w:bCs/>
        </w:rPr>
        <w:t xml:space="preserve">9. УВЕДОМЛЕНИЕ О НАРУШЕНИЯХ ПРАВ ТРЕТЬИХ ЛИЦ</w:t>
      </w:r>
    </w:p>
    <w:p>
      <w:pPr>
        <w:spacing w:after="120" w:line="300"/>
        <w:jc w:val="both"/>
      </w:pPr>
      <w:r>
        <w:rPr>
          <w:b/>
          <w:bCs/>
        </w:rPr>
        <w:t xml:space="preserve">9.1. </w:t>
      </w:r>
      <w:r>
        <w:t xml:space="preserve">Если Пользователь либо третье лицо считает, что размещённый на Платформе контент нарушает его права (в том числе права на результаты интеллектуальной деятельности, право на изображение, иные исключительные либо личные неимущественные права), такое лицо вправе направить Оператору письменное уведомление по адресу info@agrobazaar.kz.</w:t>
      </w:r>
    </w:p>
    <w:p>
      <w:pPr>
        <w:spacing w:after="120" w:line="300"/>
        <w:jc w:val="both"/>
      </w:pPr>
      <w:r>
        <w:rPr>
          <w:b/>
          <w:bCs/>
        </w:rPr>
        <w:t xml:space="preserve">9.2. </w:t>
      </w:r>
      <w:r>
        <w:t xml:space="preserve">Уведомление должно содержать: (а) сведения, позволяющие идентифицировать заявителя; (б) указание на конкретный размещённый контент с описанием его расположения в Платформе; (в) описание оснований, по которым заявитель считает свои права нарушенными; (г) подтверждение добросовестности обращения и достоверности сведений.</w:t>
      </w:r>
    </w:p>
    <w:p>
      <w:pPr>
        <w:spacing w:after="120" w:line="300"/>
        <w:jc w:val="both"/>
      </w:pPr>
      <w:r>
        <w:rPr>
          <w:b/>
          <w:bCs/>
        </w:rPr>
        <w:t xml:space="preserve">9.3. </w:t>
      </w:r>
      <w:r>
        <w:t xml:space="preserve">Оператор рассматривает уведомление в срок до 10 (десяти) рабочих дней. По итогам рассмотрения Оператор вправе: оставить контент без изменений; временно скрыть контент до выяснения обстоятельств; удалить контент; применить к Пользователю, разместившему контент, меры, предусмотренные настоящим Соглашением.</w:t>
      </w:r>
    </w:p>
    <w:p>
      <w:pPr>
        <w:spacing w:after="120" w:line="300"/>
        <w:jc w:val="both"/>
      </w:pPr>
      <w:r>
        <w:rPr>
          <w:b/>
          <w:bCs/>
        </w:rPr>
        <w:t xml:space="preserve">9.4. </w:t>
      </w:r>
      <w:r>
        <w:t xml:space="preserve">Оператор не выступает арбитром в спорах между Пользователем, разместившим контент, и заявителем, считающим свои права нарушенными. При наличии существенных разногласий Оператор рекомендует сторонам разрешать спор в установленном законом порядке.</w:t>
      </w:r>
    </w:p>
    <w:p>
      <w:pPr>
        <w:pStyle w:val="Heading1"/>
        <w:spacing w:after="180" w:before="360"/>
      </w:pPr>
      <w:r>
        <w:rPr>
          <w:b/>
          <w:bCs/>
        </w:rPr>
        <w:t xml:space="preserve">10. ОГРАНИЧЕНИЯ ОТВЕТСТВЕННОСТИ ОПЕРАТОРА</w:t>
      </w:r>
    </w:p>
    <w:p>
      <w:pPr>
        <w:spacing w:after="120" w:line="300"/>
        <w:jc w:val="both"/>
      </w:pPr>
      <w:r>
        <w:rPr>
          <w:b/>
          <w:bCs/>
        </w:rPr>
        <w:t xml:space="preserve">10.1. </w:t>
      </w:r>
      <w:r>
        <w:t xml:space="preserve">Платформа предоставляется Пользователю на условиях «как есть» и «как доступно». Оператор не гарантирует:</w:t>
      </w:r>
    </w:p>
    <w:p>
      <w:pPr>
        <w:pStyle w:val="ListParagraph"/>
        <w:numPr>
          <w:ilvl w:val="0"/>
          <w:numId w:val="2"/>
        </w:numPr>
        <w:spacing w:after="80" w:line="280"/>
        <w:jc w:val="both"/>
      </w:pPr>
      <w:r>
        <w:t xml:space="preserve">бесперебойной работы Платформы;</w:t>
      </w:r>
    </w:p>
    <w:p>
      <w:pPr>
        <w:pStyle w:val="ListParagraph"/>
        <w:numPr>
          <w:ilvl w:val="0"/>
          <w:numId w:val="2"/>
        </w:numPr>
        <w:spacing w:after="80" w:line="280"/>
        <w:jc w:val="both"/>
      </w:pPr>
      <w:r>
        <w:t xml:space="preserve">отсутствия программных ошибок и недостатков;</w:t>
      </w:r>
    </w:p>
    <w:p>
      <w:pPr>
        <w:pStyle w:val="ListParagraph"/>
        <w:numPr>
          <w:ilvl w:val="0"/>
          <w:numId w:val="2"/>
        </w:numPr>
        <w:spacing w:after="80" w:line="280"/>
        <w:jc w:val="both"/>
      </w:pPr>
      <w:r>
        <w:t xml:space="preserve">конкретных коммерческих результатов от пользования Платформой, в том числе формирования определённого количества Сделок, достижения определённого уровня цен, получения определённой прибыли;</w:t>
      </w:r>
    </w:p>
    <w:p>
      <w:pPr>
        <w:pStyle w:val="ListParagraph"/>
        <w:numPr>
          <w:ilvl w:val="0"/>
          <w:numId w:val="2"/>
        </w:numPr>
        <w:spacing w:after="80" w:line="280"/>
        <w:jc w:val="both"/>
      </w:pPr>
      <w:r>
        <w:t xml:space="preserve">полного отсутствия недобросовестных Пользователей; Оператор предпринимает разумные меры по их выявлению и блокировке, но не гарантирует, что такие меры окажутся эффективными в каждом конкретном случае.</w:t>
      </w:r>
    </w:p>
    <w:p>
      <w:pPr>
        <w:spacing w:after="120" w:line="300"/>
        <w:jc w:val="both"/>
      </w:pPr>
      <w:r>
        <w:rPr>
          <w:b/>
          <w:bCs/>
        </w:rPr>
        <w:t xml:space="preserve">10.2. </w:t>
      </w:r>
      <w:r>
        <w:t xml:space="preserve">Оператор не несёт ответственности за: (а) содержание пользовательского контента, размещённого иными Пользователями; (б) поведение и решения иных Пользователей при пользовании Платформой; (в) исполнение или неисполнение Сделок, заключаемых между Пользователями; (г) перерывы в работе Платформы, вызванные действиями третьих лиц (хостинг-провайдеров, операторов связи, сервисов SMS-уведомлений и push-уведомлений), плановыми техническими работами либо обстоятельствами непреодолимой силы.</w:t>
      </w:r>
    </w:p>
    <w:p>
      <w:pPr>
        <w:spacing w:after="120" w:line="300"/>
        <w:jc w:val="both"/>
      </w:pPr>
      <w:r>
        <w:rPr>
          <w:b/>
          <w:bCs/>
        </w:rPr>
        <w:t xml:space="preserve">10.3. </w:t>
      </w:r>
      <w:r>
        <w:t xml:space="preserve">Совокупная ответственность Оператора перед Пользователем по любым основаниям, связанным с настоящим Соглашением, ограничивается в порядке, предусмотренном Офертой.</w:t>
      </w:r>
    </w:p>
    <w:p>
      <w:pPr>
        <w:pStyle w:val="Heading1"/>
        <w:spacing w:after="180" w:before="360"/>
      </w:pPr>
      <w:r>
        <w:rPr>
          <w:b/>
          <w:bCs/>
        </w:rPr>
        <w:t xml:space="preserve">11. ИЗМЕНЕНИЕ И ПРЕКРАЩЕНИЕ СОГЛАШЕНИЯ</w:t>
      </w:r>
    </w:p>
    <w:p>
      <w:pPr>
        <w:spacing w:after="120" w:line="300"/>
        <w:jc w:val="both"/>
      </w:pPr>
      <w:r>
        <w:rPr>
          <w:b/>
          <w:bCs/>
        </w:rPr>
        <w:t xml:space="preserve">11.1. </w:t>
      </w:r>
      <w:r>
        <w:t xml:space="preserve">Оператор вправе вносить изменения в настоящее Соглашение в порядке, установленном Офертой для изменения её условий. Об изменениях Пользователи уведомляются не позднее чем за 14 (четырнадцать) календарных дней до даты их вступления в силу.</w:t>
      </w:r>
    </w:p>
    <w:p>
      <w:pPr>
        <w:spacing w:after="120" w:line="300"/>
        <w:jc w:val="both"/>
      </w:pPr>
      <w:r>
        <w:rPr>
          <w:b/>
          <w:bCs/>
        </w:rPr>
        <w:t xml:space="preserve">11.2. </w:t>
      </w:r>
      <w:r>
        <w:t xml:space="preserve">Продолжение пользования Платформой после даты вступления изменений в силу признаётся согласием Пользователя с изменённой редакцией Соглашения.</w:t>
      </w:r>
    </w:p>
    <w:p>
      <w:pPr>
        <w:spacing w:after="120" w:line="300"/>
        <w:jc w:val="both"/>
      </w:pPr>
      <w:r>
        <w:rPr>
          <w:b/>
          <w:bCs/>
        </w:rPr>
        <w:t xml:space="preserve">11.3. </w:t>
      </w:r>
      <w:r>
        <w:t xml:space="preserve">Прекращение действия Оферты влечёт прекращение действия настоящего Соглашения. Прекращение настоящего Соглашения не влечёт автоматического прекращения Оферты.</w:t>
      </w:r>
    </w:p>
    <w:p>
      <w:pPr>
        <w:spacing w:after="120" w:line="300"/>
        <w:jc w:val="both"/>
      </w:pPr>
      <w:r>
        <w:rPr>
          <w:b/>
          <w:bCs/>
        </w:rPr>
        <w:t xml:space="preserve">11.4. </w:t>
      </w:r>
      <w:r>
        <w:t xml:space="preserve">Положения настоящего Соглашения, по своей природе предполагающие действие после прекращения учётной записи Пользователя (в том числе пункты 4.3, 6.3, 7.2, раздел 8), сохраняют силу в течение установленных в них сроков либо в течение периода, разумно необходимого для их реализации.</w:t>
      </w:r>
    </w:p>
    <w:p>
      <w:pPr>
        <w:pStyle w:val="Heading1"/>
        <w:spacing w:after="180" w:before="360"/>
      </w:pPr>
      <w:r>
        <w:rPr>
          <w:b/>
          <w:bCs/>
        </w:rPr>
        <w:t xml:space="preserve">12. ЗАКЛЮЧИТЕЛЬНЫЕ ПОЛОЖЕНИЯ</w:t>
      </w:r>
    </w:p>
    <w:p>
      <w:pPr>
        <w:spacing w:after="120" w:line="300"/>
        <w:jc w:val="both"/>
      </w:pPr>
      <w:r>
        <w:rPr>
          <w:b/>
          <w:bCs/>
        </w:rPr>
        <w:t xml:space="preserve">12.1. </w:t>
      </w:r>
      <w:r>
        <w:t xml:space="preserve">К настоящему Соглашению и отношениям Сторон, возникающим в связи с ним, применяется материальное право Республики Казахстан.</w:t>
      </w:r>
    </w:p>
    <w:p>
      <w:pPr>
        <w:spacing w:after="120" w:line="300"/>
        <w:jc w:val="both"/>
      </w:pPr>
      <w:r>
        <w:rPr>
          <w:b/>
          <w:bCs/>
        </w:rPr>
        <w:t xml:space="preserve">12.2. </w:t>
      </w:r>
      <w:r>
        <w:t xml:space="preserve">Споры, возникающие в связи с применением настоящего Соглашения, разрешаются в порядке, предусмотренном Офертой.</w:t>
      </w:r>
    </w:p>
    <w:p>
      <w:pPr>
        <w:spacing w:after="120" w:line="300"/>
        <w:jc w:val="both"/>
      </w:pPr>
      <w:r>
        <w:rPr>
          <w:b/>
          <w:bCs/>
        </w:rPr>
        <w:t xml:space="preserve">12.3. </w:t>
      </w:r>
      <w:r>
        <w:t xml:space="preserve">Если какое-либо отдельное положение настоящего Соглашения будет признано недействительным или неисполнимым в соответствии с законодательством Республики Казахстан, прочие положения сохраняют силу. Стороны при этом приложат разумные усилия для замены недействительного положения положением, наиболее близким по смыслу и юридическому эффекту.</w:t>
      </w:r>
    </w:p>
    <w:p>
      <w:pPr>
        <w:spacing w:after="120" w:line="300"/>
        <w:jc w:val="both"/>
      </w:pPr>
      <w:r>
        <w:rPr>
          <w:b/>
          <w:bCs/>
        </w:rPr>
        <w:t xml:space="preserve">12.4. </w:t>
      </w:r>
      <w:r>
        <w:t xml:space="preserve">Настоящее Соглашение составлено на русском языке. Перевод на казахский язык подлежит подготовке и публикации параллельной редакцией. В случае несоответствия между редакциями приоритет имеет редакция на русском языке.</w:t>
      </w:r>
    </w:p>
    <w:p>
      <w:pPr>
        <w:pStyle w:val="Heading1"/>
        <w:spacing w:after="180" w:before="360"/>
      </w:pPr>
      <w:r>
        <w:rPr>
          <w:b/>
          <w:bCs/>
        </w:rPr>
        <w:t xml:space="preserve">РЕКВИЗИТЫ ОПЕРАТОРА</w:t>
      </w:r>
    </w:p>
    <w:p>
      <w:pPr>
        <w:spacing w:after="120" w:line="300"/>
        <w:jc w:val="both"/>
      </w:pPr>
      <w:r>
        <w:t>ТОО «AgroBazaar»</w:t>
      </w:r>
    </w:p>
    <w:p>
      <w:pPr>
        <w:spacing w:after="120" w:line="300"/>
        <w:jc w:val="both"/>
      </w:pPr>
      <w:r>
        <w:t>БИН: 260740001451</w:t>
      </w:r>
    </w:p>
    <w:p>
      <w:pPr>
        <w:spacing w:after="120" w:line="300"/>
        <w:jc w:val="both"/>
      </w:pPr>
      <w:r>
        <w:t>Адрес: Республика Казахстан, город Шымкент, Аль-Фарабийский район, улица Жумабек Ташенов, дом 12А, индекс 160000</w:t>
      </w:r>
    </w:p>
    <w:p>
      <w:pPr>
        <w:spacing w:after="120" w:line="300"/>
        <w:jc w:val="both"/>
      </w:pPr>
      <w:r>
        <w:t xml:space="preserve">Электронная почта: info@agrobazaar.kz</w:t>
      </w:r>
    </w:p>
    <w:p>
      <w:pPr>
        <w:spacing w:after="120" w:line="300"/>
        <w:jc w:val="both"/>
      </w:pPr>
      <w:r>
        <w:t>Телефон: +7 707 779 7139</w:t>
      </w:r>
    </w:p>
    <w:p>
      <w:pPr>
        <w:spacing w:after="120" w:line="300"/>
        <w:jc w:val="both"/>
      </w:pPr>
      <w:r>
        <w:t xml:space="preserve">Веб-ресурс: agrobazaar.kz</w:t>
      </w:r>
    </w:p>
    <w:p>
      <w:pPr>
        <w:spacing w:after="120" w:line="300"/>
        <w:jc w:val="both"/>
      </w:pPr>
      <w:r>
        <w:t>Руководитель: Оразов Нурсултан Арыстанбекович</w:t>
      </w:r>
    </w:p>
    <w:p>
      <w:pPr>
        <w:spacing w:after="120"/>
      </w:pPr>
      <w:r>
        <w:t xml:space="preserve"/>
      </w:r>
    </w:p>
    <w:p>
      <w:pPr>
        <w:spacing w:after="120" w:line="300"/>
        <w:jc w:val="both"/>
      </w:pPr>
      <w:r>
        <w:rPr>
          <w:i/>
          <w:iCs/>
        </w:rPr>
        <w:t>Дата составления: 11 сентября 2026 года</w:t>
      </w:r>
    </w:p>
    <w:p>
      <w:pPr>
        <w:spacing w:after="120" w:line="300"/>
        <w:jc w:val="both"/>
      </w:pPr>
      <w:r>
        <w:rPr>
          <w:i/>
          <w:iCs/>
        </w:rPr>
        <w:t>Версия документа: 1.1</w:t>
      </w:r>
    </w:p>
    <w:p>
      <w:pPr>
        <w:spacing w:after="120" w:line="300"/>
        <w:jc w:val="both"/>
      </w:pPr>
      <w:r>
        <w:rPr>
          <w:i/>
          <w:iCs/>
        </w:rPr>
        <w:t>Документ утверждён приказом Директора ТОО «AgroBazaar» № 1 от 11 сентября 2026 года</w:t>
      </w:r>
    </w:p>
    <w:p>
      <w:pPr>
        <w:spacing w:after="120"/>
      </w:pPr>
      <w:r>
        <w:t xml:space="preserve"/>
      </w:r>
    </w:p>
    <w:p>
      <w:pPr>
        <w:spacing w:after="120"/>
      </w:pPr>
      <w:r>
        <w:t xml:space="preserve"/>
      </w:r>
    </w:p>
    <w:p>
      <w:pPr>
        <w:spacing w:after="120" w:line="300"/>
        <w:jc w:val="both"/>
      </w:pPr>
      <w:r>
        <w:t>Директор ТОО «AgroBazaar»</w:t>
      </w:r>
    </w:p>
    <w:p>
      <w:pPr>
        <w:spacing w:after="120" w:line="300"/>
        <w:jc w:val="both"/>
      </w:pPr>
      <w:r>
        <w:t xml:space="preserve">Оразов Н.А.    _______________________    м.п.</w:t>
      </w:r>
    </w:p>
    <w:p>
      <w:pPr>
        <w:spacing w:after="120"/>
      </w:pPr>
      <w:r>
        <w:t xml:space="preserve"/>
      </w:r>
    </w:p>
    <w:p>
      <w:pPr>
        <w:spacing w:after="120" w:line="300"/>
        <w:jc w:val="both"/>
      </w:pPr>
      <w:r>
        <w:rPr>
          <w:i/>
          <w:iCs/>
          <w:color w:val="888888"/>
        </w:rPr>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Times New Roman" w:cs="Times New Roman" w:eastAsia="Times New Roman" w:hAnsi="Times New Roman"/>
      <w:b/>
      <w:bCs/>
      <w:sz w:val="28"/>
      <w:szCs w:val="28"/>
    </w:rPr>
  </w:style>
  <w:style w:type="paragraph" w:styleId="Heading2">
    <w:name w:val="Heading 2"/>
    <w:basedOn w:val="Normal"/>
    <w:next w:val="Normal"/>
    <w:qFormat/>
    <w:pPr>
      <w:spacing w:after="120" w:before="240"/>
      <w:outlineLvl w:val="1"/>
    </w:pPr>
    <w:rPr>
      <w:rFonts w:ascii="Times New Roman" w:cs="Times New Roman" w:eastAsia="Times New Roman" w:hAnsi="Times New Roman"/>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2026-05-03T13:33:30.899Z</dcterms:created>
  <dcterms:modified xsi:type="dcterms:W3CDTF">2026-05-03T13:33:30.912Z</dcterms:modified>
</cp:coreProperties>
</file>

<file path=docProps/custom.xml><?xml version="1.0" encoding="utf-8"?>
<Properties xmlns="http://schemas.openxmlformats.org/officeDocument/2006/custom-properties" xmlns:vt="http://schemas.openxmlformats.org/officeDocument/2006/docPropsVTypes"/>
</file>